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A46251" w:rsidRPr="00A46251" w:rsidRDefault="00DD1DBF" w:rsidP="00A46251">
      <w:pPr>
        <w:jc w:val="center"/>
        <w:rPr>
          <w:rFonts w:asciiTheme="minorHAnsi" w:hAnsiTheme="minorHAnsi"/>
          <w:b/>
          <w:szCs w:val="22"/>
          <w:u w:val="single"/>
        </w:rPr>
      </w:pPr>
      <w:r w:rsidRPr="00A46251">
        <w:rPr>
          <w:rFonts w:asciiTheme="minorHAnsi" w:hAnsiTheme="minorHAnsi" w:cs="Tahoma"/>
          <w:b/>
          <w:szCs w:val="22"/>
          <w:u w:val="single"/>
        </w:rPr>
        <w:t xml:space="preserve">am </w:t>
      </w:r>
      <w:r w:rsidR="002F2873">
        <w:rPr>
          <w:rFonts w:asciiTheme="minorHAnsi" w:hAnsiTheme="minorHAnsi" w:cs="Tahoma"/>
          <w:b/>
          <w:szCs w:val="22"/>
          <w:u w:val="single"/>
        </w:rPr>
        <w:t>Sa., 15.6</w:t>
      </w:r>
      <w:r w:rsidR="00A46FDB" w:rsidRPr="00A46251">
        <w:rPr>
          <w:rFonts w:asciiTheme="minorHAnsi" w:hAnsiTheme="minorHAnsi" w:cs="Tahoma"/>
          <w:b/>
          <w:szCs w:val="22"/>
          <w:u w:val="single"/>
        </w:rPr>
        <w:t>.2019</w:t>
      </w:r>
      <w:r w:rsidRPr="00A46251">
        <w:rPr>
          <w:rFonts w:asciiTheme="minorHAnsi" w:hAnsiTheme="minorHAnsi" w:cs="Tahoma"/>
          <w:b/>
          <w:szCs w:val="22"/>
          <w:u w:val="single"/>
        </w:rPr>
        <w:t xml:space="preserve"> </w:t>
      </w:r>
      <w:r w:rsidR="00A46251" w:rsidRPr="00A46251">
        <w:rPr>
          <w:rFonts w:asciiTheme="minorHAnsi" w:hAnsiTheme="minorHAnsi" w:cs="Tahoma"/>
          <w:b/>
          <w:szCs w:val="22"/>
          <w:u w:val="single"/>
        </w:rPr>
        <w:t>im</w:t>
      </w:r>
      <w:r w:rsidR="00A46FDB" w:rsidRPr="00A46251">
        <w:rPr>
          <w:rFonts w:asciiTheme="minorHAnsi" w:hAnsiTheme="minorHAnsi" w:cs="Tahoma"/>
          <w:b/>
          <w:szCs w:val="22"/>
          <w:u w:val="single"/>
        </w:rPr>
        <w:t xml:space="preserve"> </w:t>
      </w:r>
      <w:r w:rsidR="002F2873">
        <w:rPr>
          <w:rFonts w:asciiTheme="minorHAnsi" w:hAnsiTheme="minorHAnsi" w:cs="Arial"/>
          <w:b/>
          <w:bCs/>
          <w:spacing w:val="20"/>
          <w:szCs w:val="22"/>
          <w:u w:val="single"/>
        </w:rPr>
        <w:t>Hollywood Media Hotel</w:t>
      </w:r>
    </w:p>
    <w:p w:rsidR="002F2873" w:rsidRDefault="002F2873" w:rsidP="002F2873">
      <w:pPr>
        <w:jc w:val="center"/>
        <w:rPr>
          <w:rStyle w:val="lrzxr"/>
          <w:rFonts w:asciiTheme="minorHAnsi" w:hAnsiTheme="minorHAnsi"/>
          <w:u w:val="single"/>
        </w:rPr>
      </w:pPr>
      <w:r w:rsidRPr="002F2873">
        <w:rPr>
          <w:rStyle w:val="lrzxr"/>
          <w:rFonts w:asciiTheme="minorHAnsi" w:hAnsiTheme="minorHAnsi"/>
          <w:u w:val="single"/>
        </w:rPr>
        <w:t>Kurfürstendamm 202, 10719 Berlin</w:t>
      </w:r>
    </w:p>
    <w:p w:rsidR="002F2873" w:rsidRDefault="002F2873" w:rsidP="002F2873">
      <w:pPr>
        <w:jc w:val="center"/>
        <w:rPr>
          <w:rStyle w:val="lrzxr"/>
          <w:rFonts w:asciiTheme="minorHAnsi" w:hAnsiTheme="minorHAnsi"/>
          <w:u w:val="single"/>
        </w:rPr>
      </w:pPr>
    </w:p>
    <w:tbl>
      <w:tblPr>
        <w:tblStyle w:val="GridTable3Accent6"/>
        <w:tblW w:w="8374" w:type="dxa"/>
        <w:jc w:val="center"/>
        <w:tblLook w:val="0400" w:firstRow="0" w:lastRow="0" w:firstColumn="0" w:lastColumn="0" w:noHBand="0" w:noVBand="1"/>
      </w:tblPr>
      <w:tblGrid>
        <w:gridCol w:w="1414"/>
        <w:gridCol w:w="3685"/>
        <w:gridCol w:w="3275"/>
      </w:tblGrid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 w:rsidRPr="005E5C3C">
              <w:t>10.30</w:t>
            </w:r>
            <w:bookmarkStart w:id="0" w:name="_GoBack"/>
            <w:bookmarkEnd w:id="0"/>
          </w:p>
        </w:tc>
        <w:tc>
          <w:tcPr>
            <w:tcW w:w="3685" w:type="dxa"/>
            <w:hideMark/>
          </w:tcPr>
          <w:p w:rsidR="002F2873" w:rsidRPr="005E5C3C" w:rsidRDefault="002F2873" w:rsidP="00A5567A">
            <w:proofErr w:type="spellStart"/>
            <w:r w:rsidRPr="005E5C3C">
              <w:t>Begrüssung</w:t>
            </w:r>
            <w:proofErr w:type="spellEnd"/>
          </w:p>
        </w:tc>
        <w:tc>
          <w:tcPr>
            <w:tcW w:w="3275" w:type="dxa"/>
            <w:hideMark/>
          </w:tcPr>
          <w:p w:rsidR="002F2873" w:rsidRPr="005E5C3C" w:rsidRDefault="002F2873" w:rsidP="00A5567A">
            <w:r w:rsidRPr="005E5C3C">
              <w:t>Christoph Lukas</w:t>
            </w:r>
          </w:p>
        </w:tc>
      </w:tr>
      <w:tr w:rsidR="002F2873" w:rsidRPr="00380AEA" w:rsidTr="002F2873">
        <w:trPr>
          <w:trHeight w:val="694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 w:rsidRPr="005E5C3C">
              <w:t>10.4</w:t>
            </w:r>
            <w:r>
              <w:t>5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r>
              <w:t>Neurologie im Spitzensport</w:t>
            </w:r>
          </w:p>
        </w:tc>
        <w:tc>
          <w:tcPr>
            <w:tcW w:w="3275" w:type="dxa"/>
            <w:hideMark/>
          </w:tcPr>
          <w:p w:rsidR="002F2873" w:rsidRPr="00B12D07" w:rsidRDefault="002F2873" w:rsidP="00A5567A">
            <w:pPr>
              <w:rPr>
                <w:lang w:val="en-US"/>
              </w:rPr>
            </w:pPr>
            <w:r w:rsidRPr="00B12D07">
              <w:rPr>
                <w:rFonts w:cs="Arial"/>
                <w:bCs/>
                <w:lang w:val="en-US"/>
              </w:rPr>
              <w:t xml:space="preserve">Prof. Dr. med. Ulrich </w:t>
            </w:r>
            <w:proofErr w:type="spellStart"/>
            <w:r w:rsidRPr="00B12D07">
              <w:rPr>
                <w:rFonts w:cs="Arial"/>
                <w:bCs/>
                <w:lang w:val="en-US"/>
              </w:rPr>
              <w:t>Pulkowski</w:t>
            </w:r>
            <w:proofErr w:type="spellEnd"/>
          </w:p>
        </w:tc>
      </w:tr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 w:rsidRPr="005E5C3C">
              <w:t>11.</w:t>
            </w:r>
            <w:r>
              <w:t>30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r>
              <w:t>Aktuelles zu Nahrungsergänzungsmitteln im Sport</w:t>
            </w:r>
          </w:p>
        </w:tc>
        <w:tc>
          <w:tcPr>
            <w:tcW w:w="3275" w:type="dxa"/>
            <w:hideMark/>
          </w:tcPr>
          <w:p w:rsidR="002F2873" w:rsidRPr="005E5C3C" w:rsidRDefault="002F2873" w:rsidP="00A5567A">
            <w:r>
              <w:t>Dr. Elke Neuendorf</w:t>
            </w:r>
          </w:p>
        </w:tc>
      </w:tr>
      <w:tr w:rsidR="002F2873" w:rsidRPr="005E5C3C" w:rsidTr="002F2873">
        <w:trPr>
          <w:trHeight w:val="347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 w:rsidRPr="005E5C3C">
              <w:t>12.</w:t>
            </w:r>
            <w:r>
              <w:t>15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r w:rsidRPr="005E5C3C">
              <w:t>Mittagspause</w:t>
            </w:r>
          </w:p>
        </w:tc>
        <w:tc>
          <w:tcPr>
            <w:tcW w:w="3275" w:type="dxa"/>
            <w:hideMark/>
          </w:tcPr>
          <w:p w:rsidR="002F2873" w:rsidRPr="005E5C3C" w:rsidRDefault="002F2873" w:rsidP="00A5567A"/>
        </w:tc>
      </w:tr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 w:rsidRPr="005E5C3C">
              <w:t>13.</w:t>
            </w:r>
            <w:r>
              <w:t>15</w:t>
            </w:r>
          </w:p>
        </w:tc>
        <w:tc>
          <w:tcPr>
            <w:tcW w:w="3685" w:type="dxa"/>
            <w:hideMark/>
          </w:tcPr>
          <w:p w:rsidR="002F2873" w:rsidRDefault="002F2873" w:rsidP="00A5567A">
            <w:r>
              <w:t xml:space="preserve">Auffrischung der Algorithmen </w:t>
            </w:r>
          </w:p>
          <w:p w:rsidR="002F2873" w:rsidRPr="005E5C3C" w:rsidRDefault="002F2873" w:rsidP="00A5567A">
            <w:r>
              <w:t>und ALS Training</w:t>
            </w:r>
          </w:p>
        </w:tc>
        <w:tc>
          <w:tcPr>
            <w:tcW w:w="3275" w:type="dxa"/>
          </w:tcPr>
          <w:p w:rsidR="002F2873" w:rsidRPr="005E5C3C" w:rsidRDefault="002F2873" w:rsidP="00A5567A">
            <w:r>
              <w:t xml:space="preserve">Dr. Thomas </w:t>
            </w:r>
            <w:proofErr w:type="spellStart"/>
            <w:r>
              <w:t>Thouet</w:t>
            </w:r>
            <w:proofErr w:type="spellEnd"/>
            <w:r>
              <w:t xml:space="preserve"> &amp; Christopher Batz</w:t>
            </w:r>
          </w:p>
        </w:tc>
      </w:tr>
      <w:tr w:rsidR="002F2873" w:rsidRPr="005E5C3C" w:rsidTr="002F2873">
        <w:trPr>
          <w:trHeight w:val="518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>
              <w:t>15.15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proofErr w:type="spellStart"/>
            <w:r>
              <w:rPr>
                <w:lang w:val="en-US"/>
              </w:rPr>
              <w:t>Kaffeepause</w:t>
            </w:r>
            <w:proofErr w:type="spellEnd"/>
          </w:p>
          <w:p w:rsidR="002F2873" w:rsidRPr="005E5C3C" w:rsidRDefault="002F2873" w:rsidP="00A5567A">
            <w:r w:rsidRPr="005E5C3C">
              <w:rPr>
                <w:lang w:val="en-US"/>
              </w:rPr>
              <w:t> </w:t>
            </w:r>
          </w:p>
        </w:tc>
        <w:tc>
          <w:tcPr>
            <w:tcW w:w="3275" w:type="dxa"/>
          </w:tcPr>
          <w:p w:rsidR="002F2873" w:rsidRPr="005E5C3C" w:rsidRDefault="002F2873" w:rsidP="00A5567A"/>
        </w:tc>
      </w:tr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>
              <w:t>15.45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r w:rsidRPr="00CD2E3E">
              <w:t>Die instabile Schulter: konservative und operative Behandlungskonzepte</w:t>
            </w:r>
          </w:p>
        </w:tc>
        <w:tc>
          <w:tcPr>
            <w:tcW w:w="3275" w:type="dxa"/>
          </w:tcPr>
          <w:p w:rsidR="002F2873" w:rsidRPr="005E5C3C" w:rsidRDefault="002F2873" w:rsidP="00A5567A">
            <w:r>
              <w:t xml:space="preserve">Prof. Dr. Dennis </w:t>
            </w:r>
            <w:proofErr w:type="spellStart"/>
            <w:r>
              <w:t>Liem</w:t>
            </w:r>
            <w:proofErr w:type="spellEnd"/>
          </w:p>
        </w:tc>
      </w:tr>
      <w:tr w:rsidR="002F2873" w:rsidRPr="005E5C3C" w:rsidTr="002F2873">
        <w:trPr>
          <w:trHeight w:val="680"/>
          <w:jc w:val="center"/>
        </w:trPr>
        <w:tc>
          <w:tcPr>
            <w:tcW w:w="1414" w:type="dxa"/>
          </w:tcPr>
          <w:p w:rsidR="002F2873" w:rsidRDefault="002F2873" w:rsidP="00A5567A">
            <w:r>
              <w:t>16.15</w:t>
            </w:r>
          </w:p>
        </w:tc>
        <w:tc>
          <w:tcPr>
            <w:tcW w:w="3685" w:type="dxa"/>
          </w:tcPr>
          <w:p w:rsidR="002F2873" w:rsidRDefault="002F2873" w:rsidP="00A5567A">
            <w:proofErr w:type="spellStart"/>
            <w:r w:rsidRPr="00CD2E3E">
              <w:t>Patellofemorale</w:t>
            </w:r>
            <w:proofErr w:type="spellEnd"/>
            <w:r w:rsidRPr="00CD2E3E">
              <w:t xml:space="preserve"> Instabilität im Sport: Beim wem, wie oft, was tun?</w:t>
            </w:r>
          </w:p>
        </w:tc>
        <w:tc>
          <w:tcPr>
            <w:tcW w:w="3275" w:type="dxa"/>
          </w:tcPr>
          <w:p w:rsidR="002F2873" w:rsidRPr="005E5C3C" w:rsidRDefault="002F2873" w:rsidP="00A5567A">
            <w:r>
              <w:t>PD Dr. Sven Scheffler</w:t>
            </w:r>
          </w:p>
        </w:tc>
      </w:tr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>
              <w:t>16.45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r>
              <w:t>Verabschiedung</w:t>
            </w:r>
          </w:p>
        </w:tc>
        <w:tc>
          <w:tcPr>
            <w:tcW w:w="3275" w:type="dxa"/>
            <w:hideMark/>
          </w:tcPr>
          <w:p w:rsidR="002F2873" w:rsidRPr="005E5C3C" w:rsidRDefault="002F2873" w:rsidP="00A5567A">
            <w:r>
              <w:t xml:space="preserve">Dr. </w:t>
            </w:r>
            <w:r w:rsidRPr="005E5C3C">
              <w:t>Christoph Lukas</w:t>
            </w:r>
          </w:p>
        </w:tc>
      </w:tr>
      <w:tr w:rsidR="002F2873" w:rsidRPr="005E5C3C" w:rsidTr="002F2873">
        <w:trPr>
          <w:trHeight w:val="694"/>
          <w:jc w:val="center"/>
        </w:trPr>
        <w:tc>
          <w:tcPr>
            <w:tcW w:w="1414" w:type="dxa"/>
            <w:hideMark/>
          </w:tcPr>
          <w:p w:rsidR="002F2873" w:rsidRPr="005E5C3C" w:rsidRDefault="002F2873" w:rsidP="00A5567A">
            <w:r>
              <w:t>17.30-19.00</w:t>
            </w:r>
          </w:p>
        </w:tc>
        <w:tc>
          <w:tcPr>
            <w:tcW w:w="3685" w:type="dxa"/>
            <w:hideMark/>
          </w:tcPr>
          <w:p w:rsidR="002F2873" w:rsidRPr="005E5C3C" w:rsidRDefault="002F2873" w:rsidP="00A5567A">
            <w:proofErr w:type="spellStart"/>
            <w:r>
              <w:t>BasketDocs</w:t>
            </w:r>
            <w:proofErr w:type="spellEnd"/>
            <w:r>
              <w:t xml:space="preserve"> Basketballspiel</w:t>
            </w:r>
          </w:p>
        </w:tc>
        <w:tc>
          <w:tcPr>
            <w:tcW w:w="3275" w:type="dxa"/>
          </w:tcPr>
          <w:p w:rsidR="002F2873" w:rsidRPr="005E5C3C" w:rsidRDefault="002F2873" w:rsidP="00A5567A"/>
        </w:tc>
      </w:tr>
      <w:tr w:rsidR="002F2873" w:rsidRPr="005E5C3C" w:rsidTr="002F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tcW w:w="1414" w:type="dxa"/>
          </w:tcPr>
          <w:p w:rsidR="002F2873" w:rsidRPr="005E5C3C" w:rsidRDefault="002F2873" w:rsidP="00A5567A">
            <w:r>
              <w:t>20.00</w:t>
            </w:r>
          </w:p>
        </w:tc>
        <w:tc>
          <w:tcPr>
            <w:tcW w:w="3685" w:type="dxa"/>
          </w:tcPr>
          <w:p w:rsidR="002F2873" w:rsidRDefault="002F2873" w:rsidP="00A5567A">
            <w:r>
              <w:t>Abendessen</w:t>
            </w:r>
          </w:p>
        </w:tc>
        <w:tc>
          <w:tcPr>
            <w:tcW w:w="3275" w:type="dxa"/>
          </w:tcPr>
          <w:p w:rsidR="002F2873" w:rsidRPr="005E5C3C" w:rsidRDefault="002F2873" w:rsidP="00A5567A"/>
        </w:tc>
      </w:tr>
    </w:tbl>
    <w:p w:rsidR="00DD1DBF" w:rsidRDefault="00DD1DBF" w:rsidP="002F2873">
      <w:pPr>
        <w:ind w:left="1440" w:firstLine="684"/>
        <w:jc w:val="center"/>
        <w:rPr>
          <w:rFonts w:asciiTheme="minorHAnsi" w:hAnsiTheme="minorHAnsi" w:cs="Tahoma"/>
        </w:rPr>
      </w:pPr>
    </w:p>
    <w:p w:rsidR="002F2873" w:rsidRDefault="002F2873" w:rsidP="002F287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Bitte um verbindliche Anmeldung bis 6.6.19 an </w:t>
      </w:r>
      <w:hyperlink r:id="rId8" w:history="1">
        <w:r w:rsidRPr="00BF1CD8">
          <w:rPr>
            <w:rStyle w:val="Hyperlink"/>
            <w:rFonts w:asciiTheme="minorHAnsi" w:hAnsiTheme="minorHAnsi" w:cs="Tahoma"/>
          </w:rPr>
          <w:t>praxis@drlukas.de</w:t>
        </w:r>
      </w:hyperlink>
      <w:r>
        <w:rPr>
          <w:rFonts w:asciiTheme="minorHAnsi" w:hAnsiTheme="minorHAnsi" w:cs="Tahoma"/>
        </w:rPr>
        <w:t xml:space="preserve"> (⃝Symposium/</w:t>
      </w:r>
      <w:r>
        <w:rPr>
          <w:rFonts w:asciiTheme="minorHAnsi" w:hAnsiTheme="minorHAnsi" w:cs="Tahoma"/>
        </w:rPr>
        <w:t>⃝</w:t>
      </w:r>
      <w:r>
        <w:rPr>
          <w:rFonts w:asciiTheme="minorHAnsi" w:hAnsiTheme="minorHAnsi" w:cs="Tahoma"/>
        </w:rPr>
        <w:t>Basketball/</w:t>
      </w:r>
      <w:r>
        <w:rPr>
          <w:rFonts w:asciiTheme="minorHAnsi" w:hAnsiTheme="minorHAnsi" w:cs="Tahoma"/>
        </w:rPr>
        <w:t>⃝</w:t>
      </w:r>
      <w:r>
        <w:rPr>
          <w:rFonts w:asciiTheme="minorHAnsi" w:hAnsiTheme="minorHAnsi" w:cs="Tahoma"/>
        </w:rPr>
        <w:t>Abendessen)</w:t>
      </w:r>
    </w:p>
    <w:p w:rsidR="002F2873" w:rsidRDefault="002F2873" w:rsidP="002F2873">
      <w:pPr>
        <w:rPr>
          <w:rFonts w:asciiTheme="minorHAnsi" w:hAnsiTheme="minorHAnsi" w:cs="Tahoma"/>
        </w:rPr>
      </w:pPr>
    </w:p>
    <w:p w:rsidR="002F2873" w:rsidRPr="00561344" w:rsidRDefault="002F2873" w:rsidP="002F287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Hotelzimmer bei Bedarf bitte selbst reservieren.</w:t>
      </w:r>
    </w:p>
    <w:sectPr w:rsidR="002F2873" w:rsidRPr="00561344" w:rsidSect="002135B0">
      <w:headerReference w:type="default" r:id="rId9"/>
      <w:footerReference w:type="default" r:id="rId10"/>
      <w:pgSz w:w="11906" w:h="16838" w:code="9"/>
      <w:pgMar w:top="720" w:right="720" w:bottom="720" w:left="72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C6" w:rsidRPr="002C7128" w:rsidRDefault="000B65C6" w:rsidP="000B65C6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D925B5D" wp14:editId="72C7E9DB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128">
      <w:rPr>
        <w:b/>
        <w:sz w:val="18"/>
        <w:szCs w:val="18"/>
      </w:rPr>
      <w:t>Deutsche Basketballärzte e.V.</w:t>
    </w:r>
    <w:r w:rsidRPr="002C7128">
      <w:rPr>
        <w:b/>
        <w:sz w:val="18"/>
        <w:szCs w:val="18"/>
      </w:rPr>
      <w:tab/>
      <w:t>www.basketdocs.de</w:t>
    </w:r>
  </w:p>
  <w:p w:rsidR="000B65C6" w:rsidRPr="002C7128" w:rsidRDefault="000B65C6" w:rsidP="000B65C6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0B65C6" w:rsidRPr="002C7128" w:rsidRDefault="000B65C6" w:rsidP="000B65C6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910 370 – praxis@drlukas.</w:t>
    </w:r>
    <w:r w:rsidRPr="002C7128">
      <w:rPr>
        <w:sz w:val="16"/>
        <w:szCs w:val="16"/>
      </w:rPr>
      <w:t>de</w:t>
    </w:r>
  </w:p>
  <w:p w:rsidR="000B65C6" w:rsidRPr="002C7128" w:rsidRDefault="000B65C6" w:rsidP="000B65C6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0B65C6" w:rsidRPr="002C7128" w:rsidRDefault="000B65C6" w:rsidP="000B65C6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 xml:space="preserve">Bankverbindung: </w:t>
    </w:r>
    <w:proofErr w:type="spellStart"/>
    <w:r>
      <w:rPr>
        <w:sz w:val="16"/>
        <w:szCs w:val="16"/>
      </w:rPr>
      <w:t>Apo</w:t>
    </w:r>
    <w:proofErr w:type="spellEnd"/>
    <w:r>
      <w:rPr>
        <w:sz w:val="16"/>
        <w:szCs w:val="16"/>
      </w:rPr>
      <w:t xml:space="preserve"> Bank</w:t>
    </w:r>
    <w:r w:rsidRPr="002C7128">
      <w:rPr>
        <w:sz w:val="16"/>
        <w:szCs w:val="16"/>
      </w:rPr>
      <w:t xml:space="preserve"> </w:t>
    </w:r>
    <w:r w:rsidRPr="007603B9">
      <w:rPr>
        <w:sz w:val="16"/>
      </w:rPr>
      <w:t>IB</w:t>
    </w:r>
    <w:r>
      <w:rPr>
        <w:sz w:val="16"/>
      </w:rPr>
      <w:t xml:space="preserve">AN: DE54 3006 0601 0005 4352 60  </w:t>
    </w:r>
    <w:r w:rsidRPr="007603B9">
      <w:rPr>
        <w:sz w:val="16"/>
      </w:rPr>
      <w:t xml:space="preserve">BIC: </w:t>
    </w:r>
    <w:r>
      <w:rPr>
        <w:sz w:val="16"/>
      </w:rPr>
      <w:t>DAAEDEDD</w:t>
    </w:r>
    <w:r w:rsidRPr="007603B9">
      <w:rPr>
        <w:sz w:val="16"/>
      </w:rPr>
      <w:t>XXX</w:t>
    </w:r>
  </w:p>
  <w:p w:rsidR="000B65C6" w:rsidRPr="002C7128" w:rsidRDefault="000B65C6" w:rsidP="000B65C6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0B65C6" w:rsidRDefault="000B65C6" w:rsidP="000B65C6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0B65C6" w:rsidRDefault="002478EA" w:rsidP="000B65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A46FD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1393825</wp:posOffset>
          </wp:positionH>
          <wp:positionV relativeFrom="paragraph">
            <wp:posOffset>-57785</wp:posOffset>
          </wp:positionV>
          <wp:extent cx="3924300" cy="847725"/>
          <wp:effectExtent l="0" t="0" r="0" b="0"/>
          <wp:wrapTight wrapText="bothSides">
            <wp:wrapPolygon edited="0">
              <wp:start x="16043" y="0"/>
              <wp:lineTo x="0" y="1942"/>
              <wp:lineTo x="0" y="21357"/>
              <wp:lineTo x="21495" y="21357"/>
              <wp:lineTo x="21495" y="2912"/>
              <wp:lineTo x="20866" y="1942"/>
              <wp:lineTo x="16777" y="0"/>
              <wp:lineTo x="16043" y="0"/>
            </wp:wrapPolygon>
          </wp:wrapTight>
          <wp:docPr id="4" name="Grafik 4" descr="2338-logo-basketdocs_r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338-logo-basketdocs_r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FDB" w:rsidRDefault="00A46FDB">
    <w:pPr>
      <w:pStyle w:val="Kopfzeile"/>
    </w:pPr>
  </w:p>
  <w:p w:rsidR="00A46FDB" w:rsidRDefault="00A46FDB">
    <w:pPr>
      <w:pStyle w:val="Kopfzeile"/>
    </w:pPr>
  </w:p>
  <w:p w:rsidR="00A46FDB" w:rsidRDefault="00A46FDB">
    <w:pPr>
      <w:pStyle w:val="Kopfzeile"/>
    </w:pPr>
  </w:p>
  <w:p w:rsidR="00A46FDB" w:rsidRDefault="00A46F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7"/>
    <w:rsid w:val="000B65C6"/>
    <w:rsid w:val="000E0307"/>
    <w:rsid w:val="00153945"/>
    <w:rsid w:val="00175DD8"/>
    <w:rsid w:val="001A2B11"/>
    <w:rsid w:val="001B4DA7"/>
    <w:rsid w:val="001F41F0"/>
    <w:rsid w:val="00205AE5"/>
    <w:rsid w:val="002135B0"/>
    <w:rsid w:val="00223ABE"/>
    <w:rsid w:val="002478EA"/>
    <w:rsid w:val="002603AD"/>
    <w:rsid w:val="00272D33"/>
    <w:rsid w:val="0028266C"/>
    <w:rsid w:val="002A0195"/>
    <w:rsid w:val="002C7128"/>
    <w:rsid w:val="002F2873"/>
    <w:rsid w:val="00310415"/>
    <w:rsid w:val="00322EF4"/>
    <w:rsid w:val="00341FB9"/>
    <w:rsid w:val="003731E7"/>
    <w:rsid w:val="003A27A8"/>
    <w:rsid w:val="003B724A"/>
    <w:rsid w:val="003D7354"/>
    <w:rsid w:val="00404995"/>
    <w:rsid w:val="00437088"/>
    <w:rsid w:val="004C42F6"/>
    <w:rsid w:val="004D0AD4"/>
    <w:rsid w:val="004D24E1"/>
    <w:rsid w:val="004D2D59"/>
    <w:rsid w:val="004E157B"/>
    <w:rsid w:val="004E62BE"/>
    <w:rsid w:val="0052215E"/>
    <w:rsid w:val="00526210"/>
    <w:rsid w:val="00536AD7"/>
    <w:rsid w:val="00542CB6"/>
    <w:rsid w:val="00555EE8"/>
    <w:rsid w:val="0055795F"/>
    <w:rsid w:val="00561344"/>
    <w:rsid w:val="005723AE"/>
    <w:rsid w:val="005728C4"/>
    <w:rsid w:val="005A2163"/>
    <w:rsid w:val="005A4A85"/>
    <w:rsid w:val="005D5E18"/>
    <w:rsid w:val="006626B4"/>
    <w:rsid w:val="006F5E82"/>
    <w:rsid w:val="007207DB"/>
    <w:rsid w:val="00826898"/>
    <w:rsid w:val="00867BA9"/>
    <w:rsid w:val="008A2A1A"/>
    <w:rsid w:val="008E6540"/>
    <w:rsid w:val="00911595"/>
    <w:rsid w:val="00913C57"/>
    <w:rsid w:val="009278B2"/>
    <w:rsid w:val="00943161"/>
    <w:rsid w:val="00954BC8"/>
    <w:rsid w:val="00962B6E"/>
    <w:rsid w:val="009A2FB8"/>
    <w:rsid w:val="009C0756"/>
    <w:rsid w:val="009C1B17"/>
    <w:rsid w:val="009F7EE3"/>
    <w:rsid w:val="00A007C2"/>
    <w:rsid w:val="00A057FD"/>
    <w:rsid w:val="00A46251"/>
    <w:rsid w:val="00A46FDB"/>
    <w:rsid w:val="00A8198F"/>
    <w:rsid w:val="00B04F47"/>
    <w:rsid w:val="00B77EDD"/>
    <w:rsid w:val="00C22278"/>
    <w:rsid w:val="00C24564"/>
    <w:rsid w:val="00C41DF0"/>
    <w:rsid w:val="00D15537"/>
    <w:rsid w:val="00D20FC3"/>
    <w:rsid w:val="00D5449C"/>
    <w:rsid w:val="00D744B5"/>
    <w:rsid w:val="00DA20C1"/>
    <w:rsid w:val="00DC6327"/>
    <w:rsid w:val="00DD0E25"/>
    <w:rsid w:val="00DD1DBF"/>
    <w:rsid w:val="00DF1D64"/>
    <w:rsid w:val="00E22324"/>
    <w:rsid w:val="00E60A57"/>
    <w:rsid w:val="00EA2734"/>
    <w:rsid w:val="00EB2E23"/>
    <w:rsid w:val="00F06222"/>
    <w:rsid w:val="00F74A10"/>
    <w:rsid w:val="00F93034"/>
    <w:rsid w:val="00FC01F0"/>
    <w:rsid w:val="00FC47C8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  <w:style w:type="paragraph" w:customStyle="1" w:styleId="Default">
    <w:name w:val="Default"/>
    <w:rsid w:val="00322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Absatz-Standardschriftart"/>
    <w:rsid w:val="002F2873"/>
  </w:style>
  <w:style w:type="table" w:customStyle="1" w:styleId="GridTable3Accent6">
    <w:name w:val="Grid Table 3 Accent 6"/>
    <w:basedOn w:val="NormaleTabelle"/>
    <w:uiPriority w:val="48"/>
    <w:rsid w:val="002F28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  <w:style w:type="paragraph" w:customStyle="1" w:styleId="Default">
    <w:name w:val="Default"/>
    <w:rsid w:val="00322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Absatz-Standardschriftart"/>
    <w:rsid w:val="002F2873"/>
  </w:style>
  <w:style w:type="table" w:customStyle="1" w:styleId="GridTable3Accent6">
    <w:name w:val="Grid Table 3 Accent 6"/>
    <w:basedOn w:val="NormaleTabelle"/>
    <w:uiPriority w:val="48"/>
    <w:rsid w:val="002F28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xis@drluka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1EEE-302D-46C2-B208-66BA1AAD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108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Lukas</dc:creator>
  <cp:lastModifiedBy>Christoph Lukas</cp:lastModifiedBy>
  <cp:revision>2</cp:revision>
  <cp:lastPrinted>2017-01-09T10:09:00Z</cp:lastPrinted>
  <dcterms:created xsi:type="dcterms:W3CDTF">2019-04-06T13:32:00Z</dcterms:created>
  <dcterms:modified xsi:type="dcterms:W3CDTF">2019-04-06T13:32:00Z</dcterms:modified>
</cp:coreProperties>
</file>